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92" w:rsidRDefault="003B3992" w:rsidP="003B399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Ібріяч К. 13.04.-17.041. (9-й клас</w:t>
      </w:r>
      <w:r w:rsidRPr="00264D34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</w:p>
    <w:p w:rsidR="003B3992" w:rsidRDefault="003B3992" w:rsidP="003B399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B3992" w:rsidRDefault="003B3992" w:rsidP="003B399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264D3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264D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Історія України</w:t>
      </w:r>
      <w:r w:rsidR="004A085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Тема: Культура України в ІІ пол ХУІІІст.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Архітектура і скульптура.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В укр</w:t>
      </w:r>
      <w:r>
        <w:rPr>
          <w:rFonts w:ascii="Times New Roman" w:hAnsi="Times New Roman" w:cs="Times New Roman"/>
          <w:color w:val="000000"/>
          <w:sz w:val="24"/>
          <w:szCs w:val="24"/>
        </w:rPr>
        <w:t>аїнській архітектурі другої по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ловини XVIII ст. співіснували різні стилі.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hAnsi="Times New Roman" w:cs="Times New Roman"/>
          <w:color w:val="000000"/>
          <w:sz w:val="24"/>
          <w:szCs w:val="24"/>
        </w:rPr>
        <w:t xml:space="preserve">В оригінальних формах українського бароко зводив будівлі 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пан Ковнір (1695—1786 рр.). За його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участю було споруджено корпус,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будинок друкарні й дзвіниці на Даль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ніх і Ближніх печерах Києво-Пе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черської лаври, Кловський палац у К</w:t>
      </w:r>
      <w:r>
        <w:rPr>
          <w:rFonts w:ascii="Times New Roman" w:hAnsi="Times New Roman" w:cs="Times New Roman"/>
          <w:color w:val="000000"/>
          <w:sz w:val="24"/>
          <w:szCs w:val="24"/>
        </w:rPr>
        <w:t>иєві, церкву Антонія й Феодосія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у Василькові. Кращі риси українського бароко розвинув Іван Григо-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hAnsi="Times New Roman" w:cs="Times New Roman"/>
          <w:color w:val="000000"/>
          <w:sz w:val="24"/>
          <w:szCs w:val="24"/>
        </w:rPr>
        <w:t>рович-Барський (1713—1785 рр.).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Першою його роботою став місь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кий водогін у Києві, а центрально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ю спорудою був павільйон-фонтан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«Феліціан» на майдані перед будинк</w:t>
      </w:r>
      <w:r>
        <w:rPr>
          <w:rFonts w:ascii="Times New Roman" w:hAnsi="Times New Roman" w:cs="Times New Roman"/>
          <w:color w:val="000000"/>
          <w:sz w:val="24"/>
          <w:szCs w:val="24"/>
        </w:rPr>
        <w:t>ом магістрату (нині «Самсон» 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Контрактовій площі). За проектами І</w:t>
      </w:r>
      <w:r>
        <w:rPr>
          <w:rFonts w:ascii="Times New Roman" w:hAnsi="Times New Roman" w:cs="Times New Roman"/>
          <w:color w:val="000000"/>
          <w:sz w:val="24"/>
          <w:szCs w:val="24"/>
        </w:rPr>
        <w:t>. Григоровича-Барського в Києві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було споруджено Надбрамну церкву із дзвіницею в Кирилівському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hAnsi="Times New Roman" w:cs="Times New Roman"/>
          <w:color w:val="000000"/>
          <w:sz w:val="24"/>
          <w:szCs w:val="24"/>
        </w:rPr>
        <w:t>монастирі, Покровську церкву, ц</w:t>
      </w:r>
      <w:r>
        <w:rPr>
          <w:rFonts w:ascii="Times New Roman" w:hAnsi="Times New Roman" w:cs="Times New Roman"/>
          <w:color w:val="000000"/>
          <w:sz w:val="24"/>
          <w:szCs w:val="24"/>
        </w:rPr>
        <w:t>еркву Миколи Набережного на По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долі, бурсу Києво-Могилянської акаде</w:t>
      </w:r>
      <w:r>
        <w:rPr>
          <w:rFonts w:ascii="Times New Roman" w:hAnsi="Times New Roman" w:cs="Times New Roman"/>
          <w:color w:val="000000"/>
          <w:sz w:val="24"/>
          <w:szCs w:val="24"/>
        </w:rPr>
        <w:t>мії, дзвіницю Успенського собо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ру. У творчості майстра простежую</w:t>
      </w:r>
      <w:r>
        <w:rPr>
          <w:rFonts w:ascii="Times New Roman" w:hAnsi="Times New Roman" w:cs="Times New Roman"/>
          <w:color w:val="000000"/>
          <w:sz w:val="24"/>
          <w:szCs w:val="24"/>
        </w:rPr>
        <w:t>ться перші паростки класицизму.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У середині XVIII ст. в украї</w:t>
      </w:r>
      <w:r>
        <w:rPr>
          <w:rFonts w:ascii="Times New Roman" w:hAnsi="Times New Roman" w:cs="Times New Roman"/>
          <w:color w:val="000000"/>
          <w:sz w:val="24"/>
          <w:szCs w:val="24"/>
        </w:rPr>
        <w:t>нську архітектуру прийшов новий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західноєвропейський стиль рококо, який є продовженням тради-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цій бароко.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Він вирізняється вит</w:t>
      </w:r>
      <w:r>
        <w:rPr>
          <w:rFonts w:ascii="Times New Roman" w:hAnsi="Times New Roman" w:cs="Times New Roman"/>
          <w:color w:val="000000"/>
          <w:sz w:val="24"/>
          <w:szCs w:val="24"/>
        </w:rPr>
        <w:t>онченими деталями декоративного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оздоблення. Будівлі в цьому сти</w:t>
      </w:r>
      <w:r>
        <w:rPr>
          <w:rFonts w:ascii="Times New Roman" w:hAnsi="Times New Roman" w:cs="Times New Roman"/>
          <w:color w:val="000000"/>
          <w:sz w:val="24"/>
          <w:szCs w:val="24"/>
        </w:rPr>
        <w:t>лі на українських землях спору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 xml:space="preserve">джувалися переважно за проектами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іноземних архітекторів. У стилі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рококо збудовані Андріївська церква в Києві (за проектом Б. Ра-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hAnsi="Times New Roman" w:cs="Times New Roman"/>
          <w:color w:val="000000"/>
          <w:sz w:val="24"/>
          <w:szCs w:val="24"/>
        </w:rPr>
        <w:t>стреллі), собор Св. Юра у Львові (</w:t>
      </w:r>
      <w:r>
        <w:rPr>
          <w:rFonts w:ascii="Times New Roman" w:hAnsi="Times New Roman" w:cs="Times New Roman"/>
          <w:color w:val="000000"/>
          <w:sz w:val="24"/>
          <w:szCs w:val="24"/>
        </w:rPr>
        <w:t>архітектори М. Урбанік та Я. де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Вітте), міська ратуша в Бучачі (</w:t>
      </w:r>
      <w:r>
        <w:rPr>
          <w:rFonts w:ascii="Times New Roman" w:hAnsi="Times New Roman" w:cs="Times New Roman"/>
          <w:color w:val="000000"/>
          <w:sz w:val="24"/>
          <w:szCs w:val="24"/>
        </w:rPr>
        <w:t>архітектор Б. Меретін) та інші.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У цей час почав також поширюватися стиль класицизму</w:t>
      </w:r>
      <w:r>
        <w:rPr>
          <w:rFonts w:ascii="Times New Roman" w:hAnsi="Times New Roman" w:cs="Times New Roman"/>
          <w:color w:val="000000"/>
          <w:sz w:val="24"/>
          <w:szCs w:val="24"/>
        </w:rPr>
        <w:t>. Ви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щим зразком для своєї творчості його послідовники визнавали ан-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hAnsi="Times New Roman" w:cs="Times New Roman"/>
          <w:color w:val="000000"/>
          <w:sz w:val="24"/>
          <w:szCs w:val="24"/>
        </w:rPr>
        <w:t>тичне мистецтво. У спокійних і навіть суворих класичних формах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eastAsia="Wingdings-Regular" w:hAnsi="Times New Roman" w:cs="Times New Roman"/>
          <w:color w:val="FF6600"/>
          <w:sz w:val="24"/>
          <w:szCs w:val="24"/>
        </w:rPr>
        <w:t></w:t>
      </w:r>
      <w:r w:rsidRPr="004A085A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.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Андріївська церква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hAnsi="Times New Roman" w:cs="Times New Roman"/>
          <w:color w:val="000000"/>
          <w:sz w:val="24"/>
          <w:szCs w:val="24"/>
        </w:rPr>
        <w:t>(Київ)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eastAsia="Wingdings-Regular" w:hAnsi="Times New Roman" w:cs="Times New Roman"/>
          <w:color w:val="FF6600"/>
          <w:sz w:val="24"/>
          <w:szCs w:val="24"/>
        </w:rPr>
        <w:t></w:t>
      </w:r>
      <w:r w:rsidRPr="004A085A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.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Собор Св. Юра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hAnsi="Times New Roman" w:cs="Times New Roman"/>
          <w:color w:val="000000"/>
          <w:sz w:val="24"/>
          <w:szCs w:val="24"/>
        </w:rPr>
        <w:t>(Львів)</w:t>
      </w:r>
    </w:p>
    <w:p w:rsidR="004A085A" w:rsidRPr="004A085A" w:rsidRDefault="004A085A" w:rsidP="004A0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85A">
        <w:rPr>
          <w:rFonts w:ascii="Times New Roman" w:eastAsia="Wingdings-Regular" w:hAnsi="Times New Roman" w:cs="Times New Roman"/>
          <w:color w:val="FF6600"/>
          <w:sz w:val="24"/>
          <w:szCs w:val="24"/>
        </w:rPr>
        <w:t></w:t>
      </w:r>
      <w:r w:rsidRPr="004A085A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. </w:t>
      </w:r>
      <w:r w:rsidRPr="004A085A">
        <w:rPr>
          <w:rFonts w:ascii="Times New Roman" w:hAnsi="Times New Roman" w:cs="Times New Roman"/>
          <w:color w:val="000000"/>
          <w:sz w:val="24"/>
          <w:szCs w:val="24"/>
        </w:rPr>
        <w:t>Троїцький собор</w:t>
      </w:r>
    </w:p>
    <w:p w:rsidR="004A085A" w:rsidRPr="004A085A" w:rsidRDefault="004A085A" w:rsidP="004A085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085A">
        <w:rPr>
          <w:rFonts w:ascii="Times New Roman" w:hAnsi="Times New Roman" w:cs="Times New Roman"/>
          <w:color w:val="000000"/>
          <w:sz w:val="24"/>
          <w:szCs w:val="24"/>
        </w:rPr>
        <w:t>(Самара)</w:t>
      </w:r>
    </w:p>
    <w:p w:rsidR="003B3992" w:rsidRPr="004A085A" w:rsidRDefault="004A085A" w:rsidP="003B3992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A085A">
        <w:rPr>
          <w:rFonts w:ascii="Times New Roman" w:hAnsi="Times New Roman" w:cs="Times New Roman"/>
          <w:b/>
          <w:i/>
          <w:sz w:val="24"/>
          <w:szCs w:val="24"/>
          <w:lang w:val="uk-UA"/>
        </w:rPr>
        <w:t>Домашннє завдання: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B3992" w:rsidRPr="004A085A">
        <w:rPr>
          <w:rFonts w:ascii="Times New Roman" w:hAnsi="Times New Roman" w:cs="Times New Roman"/>
          <w:i/>
          <w:sz w:val="24"/>
          <w:szCs w:val="24"/>
          <w:lang w:val="uk-UA"/>
        </w:rPr>
        <w:t>Стор.177. завдання 1.4.</w:t>
      </w:r>
    </w:p>
    <w:p w:rsidR="003B3992" w:rsidRPr="003B3992" w:rsidRDefault="003B3992" w:rsidP="003B399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264D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Всесвітня історія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 </w:t>
      </w:r>
      <w:r w:rsidRPr="003B399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«</w:t>
      </w:r>
      <w:r w:rsidRPr="003B3992">
        <w:rPr>
          <w:rFonts w:ascii="Times New Roman" w:hAnsi="Times New Roman" w:cs="Times New Roman"/>
          <w:b/>
          <w:bCs/>
          <w:color w:val="FF6600"/>
          <w:sz w:val="24"/>
          <w:szCs w:val="24"/>
          <w:lang w:val="uk-UA"/>
        </w:rPr>
        <w:t>Англійські колонії в Північній Америці.</w:t>
      </w:r>
    </w:p>
    <w:p w:rsidR="003B3992" w:rsidRPr="003B3992" w:rsidRDefault="003B3992" w:rsidP="003B3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600"/>
          <w:sz w:val="24"/>
          <w:szCs w:val="24"/>
          <w:lang w:val="uk-UA"/>
        </w:rPr>
      </w:pPr>
      <w:r w:rsidRPr="003B3992">
        <w:rPr>
          <w:rFonts w:ascii="Times New Roman" w:hAnsi="Times New Roman" w:cs="Times New Roman"/>
          <w:b/>
          <w:bCs/>
          <w:color w:val="FF6600"/>
          <w:sz w:val="24"/>
          <w:szCs w:val="24"/>
        </w:rPr>
        <w:t>Війна за незалежність (1775—1783 рр.). Утворення США</w:t>
      </w:r>
      <w:r>
        <w:rPr>
          <w:rFonts w:ascii="Times New Roman" w:hAnsi="Times New Roman" w:cs="Times New Roman"/>
          <w:b/>
          <w:bCs/>
          <w:color w:val="FF6600"/>
          <w:sz w:val="24"/>
          <w:szCs w:val="24"/>
          <w:lang w:val="uk-UA"/>
        </w:rPr>
        <w:t>»</w:t>
      </w:r>
    </w:p>
    <w:p w:rsidR="003B3992" w:rsidRDefault="003B3992" w:rsidP="003B3992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FFFFFF"/>
          <w:sz w:val="24"/>
          <w:szCs w:val="24"/>
        </w:rPr>
      </w:pPr>
      <w:r w:rsidRPr="003B3992">
        <w:rPr>
          <w:rFonts w:ascii="Times New Roman" w:eastAsia="Wingdings-Regular" w:hAnsi="Times New Roman" w:cs="Times New Roman"/>
          <w:color w:val="FFFFFF"/>
          <w:sz w:val="24"/>
          <w:szCs w:val="24"/>
        </w:rPr>
        <w:t xml:space="preserve"> </w:t>
      </w:r>
    </w:p>
    <w:p w:rsidR="003B3992" w:rsidRPr="003B3992" w:rsidRDefault="003B3992" w:rsidP="003B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9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1.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 xml:space="preserve">Що таке колонія, метрополія? </w:t>
      </w:r>
      <w:r w:rsidRPr="003B399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2.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Які країни колонізували Американський</w:t>
      </w:r>
    </w:p>
    <w:p w:rsidR="003B3992" w:rsidRPr="003B3992" w:rsidRDefault="003B3992" w:rsidP="003B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92">
        <w:rPr>
          <w:rFonts w:ascii="Times New Roman" w:hAnsi="Times New Roman" w:cs="Times New Roman"/>
          <w:color w:val="000000"/>
          <w:sz w:val="24"/>
          <w:szCs w:val="24"/>
        </w:rPr>
        <w:t>континент?</w:t>
      </w:r>
    </w:p>
    <w:p w:rsidR="003B3992" w:rsidRPr="004A085A" w:rsidRDefault="003B3992" w:rsidP="003B3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992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1 </w:t>
      </w:r>
      <w:r w:rsidRPr="003B3992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Створення американських колоній Англії. 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Англія пізніше за інші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європейські держави розпоча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ла колонізацію Америки. Англій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ці прагнули знайти вільні землі, п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ридатні для обробітку. Північна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 xml:space="preserve">Америка стала саме тим місцем, яке 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вони шукали. Місцевий клімат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нагадував європейський, тут були ба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гаті землі, ліси. Басейни річок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Міссісіпі та Св. Лаврентія давал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и змогу великим суднам досягати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районів континенту, віддалених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 xml:space="preserve"> від узбережжя на 1000 км. Крім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того, тут не було численного постій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ного населення, як в іспанських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колоніях. Англійцям довелося зу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стрітися з невеликими (200 тис.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осіб) племенами, головним зан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яттям яких було полювання. Тому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англійські колоністи своєю працею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, а не пограбуванням, як це ро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били іспанці, освоювали природні б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агатства нового континенту.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Перше постійне поселення англ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ійці заснували в 1607 р. у гир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лі річки Джеймс (Віргінія). Згодом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 xml:space="preserve"> нові поселення виникли на пів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 xml:space="preserve">ніч і південь, уздовж узбережжя 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від іспанської Флориди до Нової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Англії. Кожна із цих колоній утворила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ся незалежно одна від одної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зі своїм виходом до моря.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Засновниками колоній спочатку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 xml:space="preserve"> були торговельні компанії, які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брали на себе зобов’язання з перев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езення та облаштування колоніс</w:t>
      </w:r>
      <w:r w:rsidRPr="003B3992">
        <w:rPr>
          <w:rFonts w:ascii="Times New Roman" w:hAnsi="Times New Roman" w:cs="Times New Roman"/>
          <w:color w:val="000000"/>
          <w:sz w:val="24"/>
          <w:szCs w:val="24"/>
        </w:rPr>
        <w:t>тів на нових територіях, а також ве</w:t>
      </w:r>
      <w:r w:rsidR="004A085A">
        <w:rPr>
          <w:rFonts w:ascii="Times New Roman" w:hAnsi="Times New Roman" w:cs="Times New Roman"/>
          <w:color w:val="000000"/>
          <w:sz w:val="24"/>
          <w:szCs w:val="24"/>
        </w:rPr>
        <w:t>ликі власники, які купували або</w:t>
      </w:r>
      <w:r w:rsidR="004A08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r w:rsidRPr="003B3992">
        <w:rPr>
          <w:rFonts w:ascii="Times New Roman" w:hAnsi="Times New Roman" w:cs="Times New Roman"/>
          <w:color w:val="000000"/>
          <w:sz w:val="24"/>
          <w:szCs w:val="24"/>
        </w:rPr>
        <w:t>отримували в дарунок землі від короля.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3992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Домашеє завдання: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стор.2 00-206</w:t>
      </w:r>
    </w:p>
    <w:p w:rsidR="003B3992" w:rsidRDefault="003B3992" w:rsidP="003B399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3B3992" w:rsidRDefault="003B3992" w:rsidP="003B399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264D34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Основи правознавства</w:t>
      </w:r>
    </w:p>
    <w:p w:rsidR="003B3992" w:rsidRDefault="003B3992" w:rsidP="003B399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64D34">
        <w:rPr>
          <w:rFonts w:ascii="Times New Roman" w:hAnsi="Times New Roman" w:cs="Times New Roman"/>
          <w:sz w:val="24"/>
          <w:szCs w:val="24"/>
          <w:lang w:val="uk-UA"/>
        </w:rPr>
        <w:t>Взаємозв’язок людини і держави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B3992" w:rsidRDefault="003B3992" w:rsidP="003B3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«ВЗАЄМОЗВ’ЯЗОК ЛЮДИНИ І ДЕРЖАВИ»</w:t>
      </w:r>
    </w:p>
    <w:p w:rsidR="003B3992" w:rsidRDefault="003B3992" w:rsidP="003B39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Завдання 1-6 оцінюються по 0,5 бала за кожну правильну відповідь. (3 б.)</w:t>
      </w:r>
    </w:p>
    <w:p w:rsidR="003B3992" w:rsidRDefault="003B3992" w:rsidP="003B39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3992" w:rsidRDefault="003B3992" w:rsidP="003B3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Який орган вирішує питання про відповідність Конституції України законів України?</w:t>
      </w:r>
    </w:p>
    <w:p w:rsidR="003B3992" w:rsidRDefault="003B3992" w:rsidP="003B39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Верховна Рада України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Президент України</w:t>
      </w:r>
    </w:p>
    <w:p w:rsidR="003B3992" w:rsidRDefault="003B3992" w:rsidP="003B39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Верховний Суд України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Конституційний Суд України</w:t>
      </w:r>
    </w:p>
    <w:p w:rsidR="003B3992" w:rsidRDefault="003B3992" w:rsidP="003B3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Яке з наведених прав людини належить до групи політичних прав і свобод?</w:t>
      </w:r>
    </w:p>
    <w:p w:rsidR="003B3992" w:rsidRDefault="003B3992" w:rsidP="003B39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право на життя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право на охорону здоров’я</w:t>
      </w:r>
    </w:p>
    <w:p w:rsidR="003B3992" w:rsidRDefault="003B3992" w:rsidP="003B39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право на працю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право на участь у референдумі</w:t>
      </w:r>
    </w:p>
    <w:p w:rsidR="003B3992" w:rsidRDefault="003B3992" w:rsidP="003B3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Яка з наведених підстав припинення громадянства України передбачена Законом України «Про громадянство України»</w:t>
      </w:r>
    </w:p>
    <w:p w:rsidR="003B3992" w:rsidRDefault="003B3992" w:rsidP="003B39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позбавлення громадянства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втрата громадянства</w:t>
      </w:r>
    </w:p>
    <w:p w:rsidR="003B3992" w:rsidRDefault="003B3992" w:rsidP="003B39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вчинення тяжкого злочину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укладення шлюбу з іноземцем</w:t>
      </w:r>
    </w:p>
    <w:p w:rsidR="003B3992" w:rsidRDefault="003B3992" w:rsidP="003B39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4.Який орган виступає гарантом суверенітету та територіальної цілісності України, дотримання прав і свобод людини і громадянина?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Верховна Рада України</w:t>
      </w: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 України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Верховний суд України</w:t>
      </w: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Г.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 Міністрів України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 Яке з наведених умов прийняття до громадянства України передбачена Законом України </w:t>
      </w:r>
      <w:proofErr w:type="gramStart"/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Про</w:t>
      </w:r>
      <w:proofErr w:type="gramEnd"/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громадянство України»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 шлюбу громадянином України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відсутність судимості за вчинення умисного злочин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безперервне проживання на законних підставах на території України протягом останніх п'яти років;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 на території України.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6.Яке з наведених конституційних прав може здійснюватися виключно громадянами України.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право на працю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брати участь в управлінні державними справами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свободу слова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4A0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безпечне для життя і здоров'я довкілля.</w:t>
      </w:r>
    </w:p>
    <w:p w:rsidR="003B3992" w:rsidRPr="004A085A" w:rsidRDefault="003B3992" w:rsidP="003B3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3B3992" w:rsidRDefault="003B3992" w:rsidP="003B3992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39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Завдання 7-10 оцінюються по 1,5 бала за кожну правильну відповідь. (6 б.)</w:t>
      </w:r>
    </w:p>
    <w:p w:rsidR="003B3992" w:rsidRPr="004A085A" w:rsidRDefault="003B3992" w:rsidP="003B39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7.Назвіть покоління прав та наведіть декілька прикладів прав, що до них належа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</w: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</w: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</w: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</w: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oftHyphen/>
        <w:t>_____________________________________________________________________________________________________________________________________________________.</w:t>
      </w: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8.Складіть схему «Поділ державної влади на гілки в Україні» та коротко охарактеризуйте складові.</w:t>
      </w: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9.Дайте визначення поняттям «Громадянство» і «громадянин»</w:t>
      </w:r>
    </w:p>
    <w:p w:rsidR="003B3992" w:rsidRPr="004A085A" w:rsidRDefault="003B3992" w:rsidP="003B3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Громадянство – це ___________________________________________________________</w:t>
      </w:r>
    </w:p>
    <w:p w:rsidR="003B3992" w:rsidRPr="004A085A" w:rsidRDefault="003B3992" w:rsidP="003B3992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_____________________________________________________________________________________________________________________________________________________________________.</w:t>
      </w:r>
    </w:p>
    <w:sectPr w:rsidR="003B3992" w:rsidRPr="004A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817"/>
    <w:multiLevelType w:val="multilevel"/>
    <w:tmpl w:val="C91251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464B5"/>
    <w:multiLevelType w:val="multilevel"/>
    <w:tmpl w:val="621E9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14234"/>
    <w:multiLevelType w:val="multilevel"/>
    <w:tmpl w:val="297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0241C4"/>
    <w:multiLevelType w:val="multilevel"/>
    <w:tmpl w:val="6BD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76DA1"/>
    <w:multiLevelType w:val="multilevel"/>
    <w:tmpl w:val="185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E1A54"/>
    <w:multiLevelType w:val="multilevel"/>
    <w:tmpl w:val="8578C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95C18"/>
    <w:multiLevelType w:val="multilevel"/>
    <w:tmpl w:val="B798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04BA4"/>
    <w:multiLevelType w:val="multilevel"/>
    <w:tmpl w:val="469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60842"/>
    <w:multiLevelType w:val="multilevel"/>
    <w:tmpl w:val="039A9B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A2402"/>
    <w:multiLevelType w:val="multilevel"/>
    <w:tmpl w:val="38744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300CE"/>
    <w:multiLevelType w:val="multilevel"/>
    <w:tmpl w:val="0FA0D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47B88"/>
    <w:multiLevelType w:val="multilevel"/>
    <w:tmpl w:val="DB34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55937"/>
    <w:multiLevelType w:val="multilevel"/>
    <w:tmpl w:val="9934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D0328"/>
    <w:multiLevelType w:val="multilevel"/>
    <w:tmpl w:val="72628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A034A"/>
    <w:multiLevelType w:val="multilevel"/>
    <w:tmpl w:val="AE102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13D68"/>
    <w:multiLevelType w:val="multilevel"/>
    <w:tmpl w:val="1090A7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A50BA"/>
    <w:multiLevelType w:val="multilevel"/>
    <w:tmpl w:val="5818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2627A"/>
    <w:multiLevelType w:val="multilevel"/>
    <w:tmpl w:val="741005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56CFD"/>
    <w:multiLevelType w:val="multilevel"/>
    <w:tmpl w:val="05E2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7C3C07"/>
    <w:multiLevelType w:val="multilevel"/>
    <w:tmpl w:val="28325B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6297D"/>
    <w:multiLevelType w:val="multilevel"/>
    <w:tmpl w:val="D6E6D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B3A28"/>
    <w:multiLevelType w:val="multilevel"/>
    <w:tmpl w:val="7FC88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F16040"/>
    <w:multiLevelType w:val="multilevel"/>
    <w:tmpl w:val="703C3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AA4C3D"/>
    <w:multiLevelType w:val="multilevel"/>
    <w:tmpl w:val="218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E56C3"/>
    <w:multiLevelType w:val="multilevel"/>
    <w:tmpl w:val="9B164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03711"/>
    <w:multiLevelType w:val="multilevel"/>
    <w:tmpl w:val="7766FC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33742E"/>
    <w:multiLevelType w:val="multilevel"/>
    <w:tmpl w:val="95100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10C55"/>
    <w:multiLevelType w:val="multilevel"/>
    <w:tmpl w:val="76B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28003D"/>
    <w:multiLevelType w:val="multilevel"/>
    <w:tmpl w:val="BD1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634979"/>
    <w:multiLevelType w:val="multilevel"/>
    <w:tmpl w:val="EDC0A8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E72A34"/>
    <w:multiLevelType w:val="multilevel"/>
    <w:tmpl w:val="9A789A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574939"/>
    <w:multiLevelType w:val="hybridMultilevel"/>
    <w:tmpl w:val="B85C2406"/>
    <w:lvl w:ilvl="0" w:tplc="76AE5D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9B14A3"/>
    <w:multiLevelType w:val="multilevel"/>
    <w:tmpl w:val="DBE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254131"/>
    <w:multiLevelType w:val="multilevel"/>
    <w:tmpl w:val="79AC3B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F6435D"/>
    <w:multiLevelType w:val="multilevel"/>
    <w:tmpl w:val="357E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18"/>
  </w:num>
  <w:num w:numId="5">
    <w:abstractNumId w:val="28"/>
  </w:num>
  <w:num w:numId="6">
    <w:abstractNumId w:val="6"/>
  </w:num>
  <w:num w:numId="7">
    <w:abstractNumId w:val="7"/>
  </w:num>
  <w:num w:numId="8">
    <w:abstractNumId w:val="23"/>
  </w:num>
  <w:num w:numId="9">
    <w:abstractNumId w:val="34"/>
  </w:num>
  <w:num w:numId="10">
    <w:abstractNumId w:val="4"/>
  </w:num>
  <w:num w:numId="11">
    <w:abstractNumId w:val="27"/>
  </w:num>
  <w:num w:numId="12">
    <w:abstractNumId w:val="16"/>
  </w:num>
  <w:num w:numId="13">
    <w:abstractNumId w:val="9"/>
  </w:num>
  <w:num w:numId="14">
    <w:abstractNumId w:val="24"/>
  </w:num>
  <w:num w:numId="15">
    <w:abstractNumId w:val="13"/>
  </w:num>
  <w:num w:numId="16">
    <w:abstractNumId w:val="5"/>
  </w:num>
  <w:num w:numId="17">
    <w:abstractNumId w:val="20"/>
  </w:num>
  <w:num w:numId="18">
    <w:abstractNumId w:val="21"/>
  </w:num>
  <w:num w:numId="19">
    <w:abstractNumId w:val="15"/>
  </w:num>
  <w:num w:numId="20">
    <w:abstractNumId w:val="0"/>
  </w:num>
  <w:num w:numId="21">
    <w:abstractNumId w:val="17"/>
  </w:num>
  <w:num w:numId="22">
    <w:abstractNumId w:val="25"/>
  </w:num>
  <w:num w:numId="23">
    <w:abstractNumId w:val="12"/>
  </w:num>
  <w:num w:numId="24">
    <w:abstractNumId w:val="26"/>
  </w:num>
  <w:num w:numId="25">
    <w:abstractNumId w:val="10"/>
  </w:num>
  <w:num w:numId="26">
    <w:abstractNumId w:val="14"/>
  </w:num>
  <w:num w:numId="27">
    <w:abstractNumId w:val="1"/>
  </w:num>
  <w:num w:numId="28">
    <w:abstractNumId w:val="19"/>
  </w:num>
  <w:num w:numId="29">
    <w:abstractNumId w:val="22"/>
  </w:num>
  <w:num w:numId="30">
    <w:abstractNumId w:val="2"/>
  </w:num>
  <w:num w:numId="31">
    <w:abstractNumId w:val="33"/>
  </w:num>
  <w:num w:numId="32">
    <w:abstractNumId w:val="29"/>
  </w:num>
  <w:num w:numId="33">
    <w:abstractNumId w:val="30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92"/>
    <w:rsid w:val="002A26C0"/>
    <w:rsid w:val="003B3992"/>
    <w:rsid w:val="004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EF0A3-1AD1-4716-AC87-468B141D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92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8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1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36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73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88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2D2D2"/>
                                            <w:right w:val="none" w:sz="0" w:space="0" w:color="auto"/>
                                          </w:divBdr>
                                        </w:div>
                                        <w:div w:id="13615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191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37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6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6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2982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34959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36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3057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42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0867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4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46898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23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27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81158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9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177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86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75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9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118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3140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225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91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2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7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4370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5F5F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00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7169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83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72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9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8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15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69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99002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11" w:color="FAEBCC"/>
                                    <w:left w:val="single" w:sz="6" w:space="11" w:color="FAEBCC"/>
                                    <w:bottom w:val="single" w:sz="6" w:space="11" w:color="FAEBCC"/>
                                    <w:right w:val="single" w:sz="6" w:space="11" w:color="FAEBCC"/>
                                  </w:divBdr>
                                </w:div>
                              </w:divsChild>
                            </w:div>
                            <w:div w:id="14631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21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12" w:space="11" w:color="BBDEF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4513">
                                      <w:marLeft w:val="-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7152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056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5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57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54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9766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6120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923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54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6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83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1917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31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71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8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61546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2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FFECB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2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09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61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2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3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2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33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3136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96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12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0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74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8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7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EEEEE"/>
                                        <w:left w:val="single" w:sz="12" w:space="11" w:color="FFECB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85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8881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58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2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578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2020-04-14T10:59:00Z</dcterms:created>
  <dcterms:modified xsi:type="dcterms:W3CDTF">2020-04-14T11:21:00Z</dcterms:modified>
</cp:coreProperties>
</file>